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624C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highlight w:val="none"/>
          <w:lang w:val="en-US" w:eastAsia="zh-CN"/>
        </w:rPr>
        <w:t>药学院研究生国家奖学金有关论文成果界定的说明</w:t>
      </w:r>
    </w:p>
    <w:p w14:paraId="2A2AAE60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2D90DB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药学院研究生国家奖学金论文成果的界定必须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同时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符合下述5个条件：</w:t>
      </w:r>
    </w:p>
    <w:p w14:paraId="44E07F71"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论文作者的第一单位须为暨南大学。</w:t>
      </w:r>
    </w:p>
    <w:p w14:paraId="5682A4A9"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申请人为第一作者或共同第一作者，且导师或导师组成员为通讯作者。</w:t>
      </w:r>
    </w:p>
    <w:p w14:paraId="19240969">
      <w:pPr>
        <w:pStyle w:val="4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注：（1）如导师作为第一作者且同时是通讯作者的，学生作为第二作者可视为第一作者；（2）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在同一学科领域，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以共同第一作者身份申请的学生，其论文成果价值根据共同第一作者的数量进行平均折算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贡献率之和为100%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在交叉学科领域，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以共同第一作者身份申请的学生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其论文成果价值的贡献率之和可大于100%（共同第一作者有两人，各自划分60%，共同第一作者有三人，各自划分40%，以此类推）；（4）如申请交叉学科成果，须提交论文备查，由评审委员会确认为不同学科方向合作后，方可认定为交叉学科领域论文成果。</w:t>
      </w:r>
    </w:p>
    <w:p w14:paraId="4A4D6042"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发表的文章须与学位论文相关，且在硕士（或博士）相应的培养期间发表。博士在硕士阶段产生的论文成果，若未被用做过国家奖学金的认定材料，可作为博士阶段的参评材料进行申报。</w:t>
      </w:r>
    </w:p>
    <w:p w14:paraId="3E0D9836"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一篇文章只能使用一次参评，如：某一篇论文去年某个同学用于评上国奖，今年就不能使用，或在表格中明确写明：该论文去年已用于国奖评选并顺利获批。</w:t>
      </w:r>
    </w:p>
    <w:p w14:paraId="53169265"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论文必须是正式刊出或网上刊出（online），正式刊出的重要论文须提供图书馆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的收录证明，网上刊出的论文须提供DOI供查验；论文发表截止时间参照学校通知发布的时间，逾期刊出的不再参与本次评选。</w:t>
      </w:r>
    </w:p>
    <w:p w14:paraId="5DCE5671"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研究生在基本修业年限内可多次获得研究生国家奖学金，但获奖及科研成果不可重复申报使用。其中同一篇论文共同第一作者为2名及以上时仅支持一名研究生用于一次评奖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原则上支持排名靠前的共同第一作者申报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由导师决定其中一名研究生具有申请资格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对于比赛获奖，限教育部认可的2021年全国大学生学科竞赛，每项仅支持一名研究生用于一次评奖，不可重复使用。超出学制期限基本修业年限的研究生，原则上不再具备研究生国家奖学金参评资格。</w:t>
      </w:r>
    </w:p>
    <w:p w14:paraId="2DEBAC90">
      <w:pPr>
        <w:pStyle w:val="4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E8CD96E">
      <w:pPr>
        <w:pStyle w:val="4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特此说明。</w:t>
      </w:r>
    </w:p>
    <w:p w14:paraId="5A354C58">
      <w:pPr>
        <w:pStyle w:val="4"/>
        <w:snapToGrid w:val="0"/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215E8BB">
      <w:pPr>
        <w:pStyle w:val="4"/>
        <w:snapToGrid w:val="0"/>
        <w:spacing w:line="360" w:lineRule="auto"/>
        <w:ind w:firstLine="560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931DA99">
      <w:pPr>
        <w:pStyle w:val="4"/>
        <w:snapToGrid w:val="0"/>
        <w:spacing w:line="360" w:lineRule="auto"/>
        <w:ind w:firstLine="560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药学院研究生国家奖学金评审委员会</w:t>
      </w:r>
    </w:p>
    <w:p w14:paraId="2CF89768">
      <w:pPr>
        <w:ind w:firstLine="562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14日</w:t>
      </w:r>
    </w:p>
    <w:p w14:paraId="7C42F6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DEwMGE1NDkyNDExZDI4NTgzNDU0OTM0MmViNjAifQ=="/>
  </w:docVars>
  <w:rsids>
    <w:rsidRoot w:val="29113434"/>
    <w:rsid w:val="009A59A2"/>
    <w:rsid w:val="06F447D5"/>
    <w:rsid w:val="0BF033E0"/>
    <w:rsid w:val="0CFE1FB1"/>
    <w:rsid w:val="0D0E081B"/>
    <w:rsid w:val="0E9B0037"/>
    <w:rsid w:val="16AB4825"/>
    <w:rsid w:val="16CC1F3B"/>
    <w:rsid w:val="18E03DE1"/>
    <w:rsid w:val="1B304C82"/>
    <w:rsid w:val="1CA10ABA"/>
    <w:rsid w:val="1EAA571D"/>
    <w:rsid w:val="21115269"/>
    <w:rsid w:val="269B556C"/>
    <w:rsid w:val="26A60300"/>
    <w:rsid w:val="29113434"/>
    <w:rsid w:val="2BEE541D"/>
    <w:rsid w:val="31BC68BA"/>
    <w:rsid w:val="3441317D"/>
    <w:rsid w:val="3A330F08"/>
    <w:rsid w:val="43E80C28"/>
    <w:rsid w:val="45B11812"/>
    <w:rsid w:val="497955D6"/>
    <w:rsid w:val="4DC11D8A"/>
    <w:rsid w:val="53630412"/>
    <w:rsid w:val="58202890"/>
    <w:rsid w:val="5A3D13BB"/>
    <w:rsid w:val="60BF3DBF"/>
    <w:rsid w:val="63617678"/>
    <w:rsid w:val="73FF709F"/>
    <w:rsid w:val="77974CF6"/>
    <w:rsid w:val="7EE3416C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846</Characters>
  <Lines>0</Lines>
  <Paragraphs>0</Paragraphs>
  <TotalTime>13</TotalTime>
  <ScaleCrop>false</ScaleCrop>
  <LinksUpToDate>false</LinksUpToDate>
  <CharactersWithSpaces>846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 </dc:creator>
  <cp:lastModifiedBy>CAT__Lexi</cp:lastModifiedBy>
  <cp:lastPrinted>2022-09-30T03:11:00Z</cp:lastPrinted>
  <dcterms:modified xsi:type="dcterms:W3CDTF">2024-09-25T10:12:10Z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7B8B2200889E40008E2DF2A6A49ABFEA</vt:lpwstr>
  </property>
</Properties>
</file>